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AD393" w14:textId="77777777" w:rsidR="00F64B5D" w:rsidRDefault="00F64B5D" w:rsidP="00E439A7">
      <w:pPr>
        <w:jc w:val="center"/>
        <w:rPr>
          <w:sz w:val="28"/>
          <w:szCs w:val="28"/>
        </w:rPr>
      </w:pPr>
    </w:p>
    <w:p w14:paraId="7C96202F" w14:textId="13191EAF" w:rsidR="002F4758" w:rsidRDefault="00C80314" w:rsidP="00E439A7">
      <w:pPr>
        <w:jc w:val="center"/>
        <w:rPr>
          <w:sz w:val="28"/>
          <w:szCs w:val="28"/>
        </w:rPr>
      </w:pPr>
      <w:r>
        <w:rPr>
          <w:noProof/>
          <w:sz w:val="28"/>
          <w:szCs w:val="28"/>
        </w:rPr>
        <w:drawing>
          <wp:anchor distT="0" distB="0" distL="114300" distR="114300" simplePos="0" relativeHeight="251658240" behindDoc="1" locked="0" layoutInCell="1" allowOverlap="1" wp14:anchorId="43878920" wp14:editId="79E11C6E">
            <wp:simplePos x="0" y="0"/>
            <wp:positionH relativeFrom="margin">
              <wp:align>center</wp:align>
            </wp:positionH>
            <wp:positionV relativeFrom="paragraph">
              <wp:posOffset>183515</wp:posOffset>
            </wp:positionV>
            <wp:extent cx="2790825" cy="27908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0825" cy="2790825"/>
                    </a:xfrm>
                    <a:prstGeom prst="rect">
                      <a:avLst/>
                    </a:prstGeom>
                  </pic:spPr>
                </pic:pic>
              </a:graphicData>
            </a:graphic>
            <wp14:sizeRelH relativeFrom="margin">
              <wp14:pctWidth>0</wp14:pctWidth>
            </wp14:sizeRelH>
            <wp14:sizeRelV relativeFrom="margin">
              <wp14:pctHeight>0</wp14:pctHeight>
            </wp14:sizeRelV>
          </wp:anchor>
        </w:drawing>
      </w:r>
    </w:p>
    <w:p w14:paraId="708F4AFC" w14:textId="3A43367E" w:rsidR="002F4758" w:rsidRDefault="002F4758" w:rsidP="00E439A7">
      <w:pPr>
        <w:jc w:val="center"/>
        <w:rPr>
          <w:sz w:val="28"/>
          <w:szCs w:val="28"/>
        </w:rPr>
      </w:pPr>
    </w:p>
    <w:p w14:paraId="02446511" w14:textId="233D882E" w:rsidR="0021755E" w:rsidRDefault="0021755E" w:rsidP="00E439A7">
      <w:pPr>
        <w:jc w:val="center"/>
        <w:rPr>
          <w:sz w:val="28"/>
          <w:szCs w:val="28"/>
        </w:rPr>
      </w:pPr>
    </w:p>
    <w:p w14:paraId="6550ACD6" w14:textId="0A9E13AC" w:rsidR="002F4758" w:rsidRDefault="00127C7C" w:rsidP="00E439A7">
      <w:pPr>
        <w:jc w:val="center"/>
        <w:rPr>
          <w:sz w:val="28"/>
          <w:szCs w:val="28"/>
        </w:rPr>
      </w:pPr>
      <w:r>
        <w:rPr>
          <w:noProof/>
        </w:rPr>
        <mc:AlternateContent>
          <mc:Choice Requires="wps">
            <w:drawing>
              <wp:anchor distT="0" distB="0" distL="114300" distR="114300" simplePos="0" relativeHeight="251660288" behindDoc="0" locked="0" layoutInCell="1" allowOverlap="1" wp14:anchorId="65323CA9" wp14:editId="542202B4">
                <wp:simplePos x="0" y="0"/>
                <wp:positionH relativeFrom="margin">
                  <wp:posOffset>1490980</wp:posOffset>
                </wp:positionH>
                <wp:positionV relativeFrom="paragraph">
                  <wp:posOffset>27940</wp:posOffset>
                </wp:positionV>
                <wp:extent cx="2781300" cy="2266950"/>
                <wp:effectExtent l="0" t="0" r="0" b="0"/>
                <wp:wrapNone/>
                <wp:docPr id="4" name="Textfeld 4"/>
                <wp:cNvGraphicFramePr/>
                <a:graphic xmlns:a="http://schemas.openxmlformats.org/drawingml/2006/main">
                  <a:graphicData uri="http://schemas.microsoft.com/office/word/2010/wordprocessingShape">
                    <wps:wsp>
                      <wps:cNvSpPr txBox="1"/>
                      <wps:spPr>
                        <a:xfrm>
                          <a:off x="0" y="0"/>
                          <a:ext cx="2781300" cy="2266950"/>
                        </a:xfrm>
                        <a:prstGeom prst="rect">
                          <a:avLst/>
                        </a:prstGeom>
                        <a:noFill/>
                        <a:ln>
                          <a:noFill/>
                        </a:ln>
                      </wps:spPr>
                      <wps:txbx>
                        <w:txbxContent>
                          <w:p w14:paraId="68F6F0EA" w14:textId="3DAA3546" w:rsidR="00C80314" w:rsidRPr="00127C7C" w:rsidRDefault="00C80314" w:rsidP="00C80314">
                            <w:pPr>
                              <w:jc w:val="center"/>
                              <w:rPr>
                                <w:rFonts w:ascii="Harrington" w:hAnsi="Harrington" w:cs="Tahoma"/>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27C7C">
                              <w:rPr>
                                <w:rFonts w:ascii="Harrington" w:hAnsi="Harrington" w:cs="Tahoma"/>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Integrationsbegleiterin</w:t>
                            </w:r>
                          </w:p>
                          <w:p w14:paraId="0799B9C4" w14:textId="77777777" w:rsidR="00127C7C" w:rsidRDefault="00127C7C">
                            <w:pPr>
                              <w:jc w:val="center"/>
                            </w:pP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23CA9" id="_x0000_t202" coordsize="21600,21600" o:spt="202" path="m,l,21600r21600,l21600,xe">
                <v:stroke joinstyle="miter"/>
                <v:path gradientshapeok="t" o:connecttype="rect"/>
              </v:shapetype>
              <v:shape id="Textfeld 4" o:spid="_x0000_s1026" type="#_x0000_t202" style="position:absolute;left:0;text-align:left;margin-left:117.4pt;margin-top:2.2pt;width:219pt;height:17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" filled="f" stroked="f">
                <v:textbox>
                  <w:txbxContent>
                    <w:p w14:paraId="68F6F0EA" w14:textId="3DAA3546" w:rsidR="00C80314" w:rsidRPr="00127C7C" w:rsidRDefault="00C80314" w:rsidP="00C80314">
                      <w:pPr>
                        <w:jc w:val="center"/>
                        <w:rPr>
                          <w:rFonts w:ascii="Harrington" w:hAnsi="Harrington" w:cs="Tahoma"/>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27C7C">
                        <w:rPr>
                          <w:rFonts w:ascii="Harrington" w:hAnsi="Harrington" w:cs="Tahoma"/>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Integrationsbegleiterin</w:t>
                      </w:r>
                    </w:p>
                    <w:p w14:paraId="0799B9C4" w14:textId="77777777" w:rsidR="00127C7C" w:rsidRDefault="00127C7C">
                      <w:pPr>
                        <w:jc w:val="center"/>
                      </w:pPr>
                    </w:p>
                  </w:txbxContent>
                </v:textbox>
                <w10:wrap anchorx="margin"/>
              </v:shape>
            </w:pict>
          </mc:Fallback>
        </mc:AlternateContent>
      </w:r>
    </w:p>
    <w:p w14:paraId="2BE7FC5D" w14:textId="77777777" w:rsidR="002F4758" w:rsidRDefault="002F4758" w:rsidP="00E439A7">
      <w:pPr>
        <w:jc w:val="center"/>
        <w:rPr>
          <w:sz w:val="28"/>
          <w:szCs w:val="28"/>
        </w:rPr>
      </w:pPr>
    </w:p>
    <w:p w14:paraId="6815394E" w14:textId="17936A24" w:rsidR="002F4758" w:rsidRDefault="0002261A" w:rsidP="00E439A7">
      <w:pPr>
        <w:jc w:val="center"/>
        <w:rPr>
          <w:sz w:val="28"/>
          <w:szCs w:val="28"/>
        </w:rPr>
      </w:pPr>
      <w:r>
        <w:rPr>
          <w:noProof/>
          <w:sz w:val="28"/>
          <w:szCs w:val="28"/>
        </w:rPr>
        <w:drawing>
          <wp:anchor distT="0" distB="0" distL="114300" distR="114300" simplePos="0" relativeHeight="251663360" behindDoc="0" locked="0" layoutInCell="1" allowOverlap="1" wp14:anchorId="5080168C" wp14:editId="0D5BA725">
            <wp:simplePos x="0" y="0"/>
            <wp:positionH relativeFrom="margin">
              <wp:align>center</wp:align>
            </wp:positionH>
            <wp:positionV relativeFrom="paragraph">
              <wp:posOffset>114300</wp:posOffset>
            </wp:positionV>
            <wp:extent cx="1022350" cy="996315"/>
            <wp:effectExtent l="0" t="0" r="635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350" cy="996315"/>
                    </a:xfrm>
                    <a:prstGeom prst="rect">
                      <a:avLst/>
                    </a:prstGeom>
                  </pic:spPr>
                </pic:pic>
              </a:graphicData>
            </a:graphic>
          </wp:anchor>
        </w:drawing>
      </w:r>
    </w:p>
    <w:p w14:paraId="44A034E1" w14:textId="5A876751" w:rsidR="00E439A7" w:rsidRPr="002F4758" w:rsidRDefault="0002261A" w:rsidP="00E439A7">
      <w:pPr>
        <w:jc w:val="center"/>
        <w:rPr>
          <w:rFonts w:ascii="Tahoma" w:hAnsi="Tahoma" w:cs="Tahoma"/>
          <w:sz w:val="28"/>
          <w:szCs w:val="28"/>
        </w:rPr>
      </w:pPr>
      <w:r>
        <w:rPr>
          <w:noProof/>
        </w:rPr>
        <mc:AlternateContent>
          <mc:Choice Requires="wps">
            <w:drawing>
              <wp:anchor distT="0" distB="0" distL="114300" distR="114300" simplePos="0" relativeHeight="251662336" behindDoc="0" locked="0" layoutInCell="1" allowOverlap="1" wp14:anchorId="3B641DBD" wp14:editId="57FE49B0">
                <wp:simplePos x="0" y="0"/>
                <wp:positionH relativeFrom="margin">
                  <wp:posOffset>1700530</wp:posOffset>
                </wp:positionH>
                <wp:positionV relativeFrom="paragraph">
                  <wp:posOffset>176530</wp:posOffset>
                </wp:positionV>
                <wp:extent cx="2419350" cy="1171575"/>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2419350" cy="1171575"/>
                        </a:xfrm>
                        <a:prstGeom prst="rect">
                          <a:avLst/>
                        </a:prstGeom>
                        <a:noFill/>
                        <a:ln>
                          <a:noFill/>
                        </a:ln>
                      </wps:spPr>
                      <wps:txbx>
                        <w:txbxContent>
                          <w:p w14:paraId="0B84FF20" w14:textId="4F413E6D" w:rsidR="00127C7C" w:rsidRPr="00127C7C" w:rsidRDefault="00127C7C" w:rsidP="00127C7C">
                            <w:pPr>
                              <w:jc w:val="center"/>
                              <w:rPr>
                                <w:rFonts w:ascii="Harrington" w:hAnsi="Harrington" w:cs="Tahoma"/>
                                <w:color w:val="C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27C7C">
                              <w:rPr>
                                <w:rFonts w:ascii="Harrington" w:hAnsi="Harrington" w:cs="Tahoma"/>
                                <w:color w:val="C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stellt sich vor</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3B641DBD" id="Textfeld 5" o:spid="_x0000_s1027" type="#_x0000_t202" style="position:absolute;left:0;text-align:left;margin-left:133.9pt;margin-top:13.9pt;width:190.5pt;height:9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" filled="f" stroked="f">
                <v:textbox>
                  <w:txbxContent>
                    <w:p w14:paraId="0B84FF20" w14:textId="4F413E6D" w:rsidR="00127C7C" w:rsidRPr="00127C7C" w:rsidRDefault="00127C7C" w:rsidP="00127C7C">
                      <w:pPr>
                        <w:jc w:val="center"/>
                        <w:rPr>
                          <w:rFonts w:ascii="Harrington" w:hAnsi="Harrington" w:cs="Tahoma"/>
                          <w:color w:val="C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27C7C">
                        <w:rPr>
                          <w:rFonts w:ascii="Harrington" w:hAnsi="Harrington" w:cs="Tahoma"/>
                          <w:color w:val="C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stellt sich vor</w:t>
                      </w:r>
                    </w:p>
                  </w:txbxContent>
                </v:textbox>
                <w10:wrap anchorx="margin"/>
              </v:shape>
            </w:pict>
          </mc:Fallback>
        </mc:AlternateContent>
      </w:r>
    </w:p>
    <w:p w14:paraId="02F06ABF" w14:textId="20728073" w:rsidR="002F4758" w:rsidRPr="002F4758" w:rsidRDefault="002F4758" w:rsidP="00E439A7">
      <w:pPr>
        <w:rPr>
          <w:rFonts w:ascii="Tahoma" w:hAnsi="Tahoma" w:cs="Tahoma"/>
          <w:szCs w:val="24"/>
        </w:rPr>
      </w:pPr>
    </w:p>
    <w:p w14:paraId="78955489" w14:textId="15A08BD6" w:rsidR="00C80314" w:rsidRDefault="00C80314" w:rsidP="002F4758">
      <w:pPr>
        <w:jc w:val="both"/>
        <w:rPr>
          <w:rFonts w:ascii="Tahoma" w:hAnsi="Tahoma" w:cs="Tahoma"/>
          <w:szCs w:val="24"/>
        </w:rPr>
      </w:pPr>
    </w:p>
    <w:p w14:paraId="0A3CAF4E" w14:textId="2E5EB041" w:rsidR="00C80314" w:rsidRDefault="00C80314" w:rsidP="002F4758">
      <w:pPr>
        <w:jc w:val="both"/>
        <w:rPr>
          <w:rFonts w:ascii="Tahoma" w:hAnsi="Tahoma" w:cs="Tahoma"/>
          <w:szCs w:val="24"/>
        </w:rPr>
      </w:pPr>
    </w:p>
    <w:p w14:paraId="7BFC5F6D" w14:textId="55D91205" w:rsidR="00C80314" w:rsidRDefault="00C80314" w:rsidP="002F4758">
      <w:pPr>
        <w:jc w:val="both"/>
        <w:rPr>
          <w:rFonts w:ascii="Tahoma" w:hAnsi="Tahoma" w:cs="Tahoma"/>
          <w:szCs w:val="24"/>
        </w:rPr>
      </w:pPr>
    </w:p>
    <w:p w14:paraId="5B1CE942" w14:textId="77777777" w:rsidR="00C80314" w:rsidRDefault="00C80314" w:rsidP="002F4758">
      <w:pPr>
        <w:jc w:val="both"/>
        <w:rPr>
          <w:rFonts w:ascii="Tahoma" w:hAnsi="Tahoma" w:cs="Tahoma"/>
          <w:szCs w:val="24"/>
        </w:rPr>
      </w:pPr>
    </w:p>
    <w:p w14:paraId="0A9C6475" w14:textId="77777777" w:rsidR="00C80314" w:rsidRDefault="00C80314" w:rsidP="002F4758">
      <w:pPr>
        <w:jc w:val="both"/>
        <w:rPr>
          <w:rFonts w:ascii="Tahoma" w:hAnsi="Tahoma" w:cs="Tahoma"/>
          <w:szCs w:val="24"/>
        </w:rPr>
      </w:pPr>
    </w:p>
    <w:p w14:paraId="56BCB6CE" w14:textId="77777777" w:rsidR="00C80314" w:rsidRDefault="00C80314" w:rsidP="002F4758">
      <w:pPr>
        <w:jc w:val="both"/>
        <w:rPr>
          <w:rFonts w:ascii="Tahoma" w:hAnsi="Tahoma" w:cs="Tahoma"/>
          <w:szCs w:val="24"/>
        </w:rPr>
      </w:pPr>
    </w:p>
    <w:p w14:paraId="7CAFFD17" w14:textId="77777777" w:rsidR="00127C7C" w:rsidRDefault="00127C7C" w:rsidP="002F4758">
      <w:pPr>
        <w:jc w:val="both"/>
        <w:rPr>
          <w:rFonts w:ascii="Tahoma" w:hAnsi="Tahoma" w:cs="Tahoma"/>
          <w:szCs w:val="24"/>
        </w:rPr>
      </w:pPr>
    </w:p>
    <w:p w14:paraId="78434B97" w14:textId="77777777" w:rsidR="00127C7C" w:rsidRDefault="00127C7C" w:rsidP="002F4758">
      <w:pPr>
        <w:jc w:val="both"/>
        <w:rPr>
          <w:rFonts w:ascii="Tahoma" w:hAnsi="Tahoma" w:cs="Tahoma"/>
          <w:szCs w:val="24"/>
        </w:rPr>
      </w:pPr>
    </w:p>
    <w:p w14:paraId="4EC2AC4D" w14:textId="6C60DB9A" w:rsidR="00127C7C" w:rsidRDefault="00127C7C" w:rsidP="002F4758">
      <w:pPr>
        <w:jc w:val="both"/>
        <w:rPr>
          <w:rFonts w:ascii="Tahoma" w:hAnsi="Tahoma" w:cs="Tahoma"/>
          <w:szCs w:val="24"/>
        </w:rPr>
      </w:pPr>
    </w:p>
    <w:p w14:paraId="5AD59715" w14:textId="77777777" w:rsidR="00F64B5D" w:rsidRDefault="00F64B5D" w:rsidP="002F4758">
      <w:pPr>
        <w:jc w:val="both"/>
        <w:rPr>
          <w:rFonts w:ascii="Tahoma" w:hAnsi="Tahoma" w:cs="Tahoma"/>
          <w:szCs w:val="24"/>
        </w:rPr>
      </w:pPr>
    </w:p>
    <w:p w14:paraId="56C3B754" w14:textId="2663BF70" w:rsidR="00E439A7" w:rsidRDefault="00F64B5D" w:rsidP="002F4758">
      <w:pPr>
        <w:jc w:val="both"/>
        <w:rPr>
          <w:rFonts w:ascii="Tahoma" w:hAnsi="Tahoma" w:cs="Tahoma"/>
          <w:szCs w:val="24"/>
        </w:rPr>
      </w:pPr>
      <w:r>
        <w:rPr>
          <w:rFonts w:ascii="Tahoma" w:hAnsi="Tahoma" w:cs="Tahoma"/>
          <w:szCs w:val="24"/>
        </w:rPr>
        <w:t>Ich bin Lilo Sandner, die Integrationsbegleiterin der Familie Agadir.</w:t>
      </w:r>
    </w:p>
    <w:p w14:paraId="5BB3E801" w14:textId="1FD850AC" w:rsidR="00F64B5D" w:rsidRDefault="00F64B5D" w:rsidP="002F4758">
      <w:pPr>
        <w:jc w:val="both"/>
        <w:rPr>
          <w:rFonts w:ascii="Tahoma" w:hAnsi="Tahoma" w:cs="Tahoma"/>
          <w:szCs w:val="24"/>
        </w:rPr>
      </w:pPr>
    </w:p>
    <w:p w14:paraId="24768BBA" w14:textId="58095DC5" w:rsidR="00F64B5D" w:rsidRDefault="00F64B5D" w:rsidP="002F4758">
      <w:pPr>
        <w:jc w:val="both"/>
        <w:rPr>
          <w:rFonts w:ascii="Tahoma" w:hAnsi="Tahoma" w:cs="Tahoma"/>
          <w:szCs w:val="24"/>
        </w:rPr>
      </w:pPr>
      <w:r>
        <w:rPr>
          <w:rFonts w:ascii="Tahoma" w:hAnsi="Tahoma" w:cs="Tahoma"/>
          <w:szCs w:val="24"/>
        </w:rPr>
        <w:t>Seit fünf Jahren unterstütze ich Familien und Einzelpersonen bei der Integration in Deutschland. Familie Agadir habe ich vor einem Jahr kennengelernt, kurz nachdem sie nach Bensheim gekommen ist.</w:t>
      </w:r>
    </w:p>
    <w:p w14:paraId="7A5F2D59" w14:textId="305BA6EB" w:rsidR="00F64B5D" w:rsidRDefault="00F64B5D" w:rsidP="002F4758">
      <w:pPr>
        <w:jc w:val="both"/>
        <w:rPr>
          <w:rFonts w:ascii="Tahoma" w:hAnsi="Tahoma" w:cs="Tahoma"/>
          <w:szCs w:val="24"/>
        </w:rPr>
      </w:pPr>
    </w:p>
    <w:p w14:paraId="5E6C0D30" w14:textId="75FC6303" w:rsidR="00F64B5D" w:rsidRDefault="00F64B5D" w:rsidP="002F4758">
      <w:pPr>
        <w:jc w:val="both"/>
        <w:rPr>
          <w:rFonts w:ascii="Tahoma" w:hAnsi="Tahoma" w:cs="Tahoma"/>
          <w:szCs w:val="24"/>
        </w:rPr>
      </w:pPr>
      <w:r>
        <w:rPr>
          <w:rFonts w:ascii="Tahoma" w:hAnsi="Tahoma" w:cs="Tahoma"/>
          <w:szCs w:val="24"/>
        </w:rPr>
        <w:t xml:space="preserve">Die beiden Kinder habe schon schnell erste Deutschkenntnisse ausprobiert. Die Eltern nutzen jede Gelegenheit um Kurse zu besuchen und mit anderen deutschen Familien in Kontakt zu kommen. Von Anfang an bringen sie sich in Kindergarten und Schule ein und tragen dort zu vielfältigen neuen Erfahren bei. </w:t>
      </w:r>
    </w:p>
    <w:p w14:paraId="303ED2B3" w14:textId="7525F298" w:rsidR="00F64B5D" w:rsidRDefault="00F64B5D" w:rsidP="002F4758">
      <w:pPr>
        <w:jc w:val="both"/>
        <w:rPr>
          <w:rFonts w:ascii="Tahoma" w:hAnsi="Tahoma" w:cs="Tahoma"/>
          <w:szCs w:val="24"/>
        </w:rPr>
      </w:pPr>
    </w:p>
    <w:p w14:paraId="57FF4589" w14:textId="44CE74CB" w:rsidR="00E439A7" w:rsidRPr="002F4758" w:rsidRDefault="00E439A7" w:rsidP="002F4758">
      <w:pPr>
        <w:jc w:val="both"/>
        <w:rPr>
          <w:rFonts w:ascii="Tahoma" w:hAnsi="Tahoma" w:cs="Tahoma"/>
          <w:szCs w:val="24"/>
        </w:rPr>
      </w:pPr>
      <w:r w:rsidRPr="002F4758">
        <w:rPr>
          <w:rFonts w:ascii="Tahoma" w:hAnsi="Tahoma" w:cs="Tahoma"/>
          <w:szCs w:val="24"/>
        </w:rPr>
        <w:t>Gerne</w:t>
      </w:r>
      <w:r w:rsidR="00F64B5D">
        <w:rPr>
          <w:rFonts w:ascii="Tahoma" w:hAnsi="Tahoma" w:cs="Tahoma"/>
          <w:szCs w:val="24"/>
        </w:rPr>
        <w:t xml:space="preserve"> stehe ich</w:t>
      </w:r>
      <w:r w:rsidRPr="00BE4780">
        <w:rPr>
          <w:rFonts w:ascii="Tahoma" w:hAnsi="Tahoma" w:cs="Tahoma"/>
          <w:color w:val="00B050"/>
          <w:szCs w:val="24"/>
        </w:rPr>
        <w:t xml:space="preserve"> </w:t>
      </w:r>
      <w:r w:rsidRPr="002F4758">
        <w:rPr>
          <w:rFonts w:ascii="Tahoma" w:hAnsi="Tahoma" w:cs="Tahoma"/>
          <w:szCs w:val="24"/>
        </w:rPr>
        <w:t>für Hilfen jeglicher Art zur Verfügung und</w:t>
      </w:r>
      <w:r w:rsidR="00F64B5D">
        <w:rPr>
          <w:rFonts w:ascii="Tahoma" w:hAnsi="Tahoma" w:cs="Tahoma"/>
          <w:szCs w:val="24"/>
        </w:rPr>
        <w:t xml:space="preserve"> wünsche der Familie v</w:t>
      </w:r>
      <w:r w:rsidRPr="002F4758">
        <w:rPr>
          <w:rFonts w:ascii="Tahoma" w:hAnsi="Tahoma" w:cs="Tahoma"/>
          <w:szCs w:val="24"/>
        </w:rPr>
        <w:t xml:space="preserve">on Herzen, dass sie baldmöglichst in </w:t>
      </w:r>
      <w:r w:rsidR="00005E46">
        <w:rPr>
          <w:rFonts w:ascii="Tahoma" w:hAnsi="Tahoma" w:cs="Tahoma"/>
          <w:szCs w:val="24"/>
        </w:rPr>
        <w:t>eine geeignete Wohnung</w:t>
      </w:r>
      <w:r w:rsidRPr="002F4758">
        <w:rPr>
          <w:rFonts w:ascii="Tahoma" w:hAnsi="Tahoma" w:cs="Tahoma"/>
          <w:szCs w:val="24"/>
        </w:rPr>
        <w:t xml:space="preserve"> umziehen k</w:t>
      </w:r>
      <w:r w:rsidR="00F64B5D">
        <w:rPr>
          <w:rFonts w:ascii="Tahoma" w:hAnsi="Tahoma" w:cs="Tahoma"/>
          <w:szCs w:val="24"/>
        </w:rPr>
        <w:t>ann</w:t>
      </w:r>
      <w:r w:rsidRPr="002F4758">
        <w:rPr>
          <w:rFonts w:ascii="Tahoma" w:hAnsi="Tahoma" w:cs="Tahoma"/>
          <w:szCs w:val="24"/>
        </w:rPr>
        <w:t>.</w:t>
      </w:r>
    </w:p>
    <w:p w14:paraId="774A19B6" w14:textId="77777777" w:rsidR="00E439A7" w:rsidRPr="002F4758" w:rsidRDefault="00E439A7" w:rsidP="002F4758">
      <w:pPr>
        <w:jc w:val="both"/>
        <w:rPr>
          <w:rFonts w:ascii="Tahoma" w:hAnsi="Tahoma" w:cs="Tahoma"/>
          <w:szCs w:val="24"/>
        </w:rPr>
      </w:pPr>
    </w:p>
    <w:p w14:paraId="7F08AC74" w14:textId="4BC785DE" w:rsidR="002F4758" w:rsidRPr="002F4758" w:rsidRDefault="002F4758" w:rsidP="002F4758">
      <w:pPr>
        <w:jc w:val="both"/>
        <w:rPr>
          <w:rFonts w:ascii="Tahoma" w:hAnsi="Tahoma" w:cs="Tahoma"/>
          <w:szCs w:val="24"/>
        </w:rPr>
      </w:pPr>
      <w:r w:rsidRPr="002F4758">
        <w:rPr>
          <w:rFonts w:ascii="Tahoma" w:hAnsi="Tahoma" w:cs="Tahoma"/>
          <w:szCs w:val="24"/>
        </w:rPr>
        <w:t>Für telefonische Rückfragen</w:t>
      </w:r>
      <w:r w:rsidR="00F64B5D">
        <w:rPr>
          <w:rFonts w:ascii="Tahoma" w:hAnsi="Tahoma" w:cs="Tahoma"/>
          <w:szCs w:val="24"/>
        </w:rPr>
        <w:t xml:space="preserve"> stehe ich Ihnen gerne zur Verfügung. Telefon 06251 123456</w:t>
      </w:r>
      <w:r w:rsidRPr="002F4758">
        <w:rPr>
          <w:rFonts w:ascii="Tahoma" w:hAnsi="Tahoma" w:cs="Tahoma"/>
          <w:szCs w:val="24"/>
        </w:rPr>
        <w:t>.</w:t>
      </w:r>
    </w:p>
    <w:p w14:paraId="7288B01F" w14:textId="77777777" w:rsidR="002F4758" w:rsidRPr="002F4758" w:rsidRDefault="002F4758" w:rsidP="00E439A7">
      <w:pPr>
        <w:rPr>
          <w:rFonts w:ascii="Tahoma" w:hAnsi="Tahoma" w:cs="Tahoma"/>
          <w:szCs w:val="24"/>
        </w:rPr>
      </w:pPr>
    </w:p>
    <w:p w14:paraId="10D04C08" w14:textId="5E3D1C24" w:rsidR="002F4758" w:rsidRDefault="00BE4780" w:rsidP="00E439A7">
      <w:pPr>
        <w:rPr>
          <w:rFonts w:ascii="Tahoma" w:hAnsi="Tahoma" w:cs="Tahoma"/>
          <w:szCs w:val="24"/>
        </w:rPr>
      </w:pPr>
      <w:r>
        <w:rPr>
          <w:rFonts w:ascii="Tahoma" w:hAnsi="Tahoma" w:cs="Tahoma"/>
          <w:szCs w:val="24"/>
        </w:rPr>
        <w:t>Mit freundlichen Grüßen</w:t>
      </w:r>
    </w:p>
    <w:p w14:paraId="696D7FE5" w14:textId="77777777" w:rsidR="00BE4780" w:rsidRPr="002F4758" w:rsidRDefault="00BE4780" w:rsidP="00E439A7">
      <w:pPr>
        <w:rPr>
          <w:rFonts w:ascii="Tahoma" w:hAnsi="Tahoma" w:cs="Tahoma"/>
          <w:szCs w:val="24"/>
        </w:rPr>
      </w:pPr>
    </w:p>
    <w:p w14:paraId="294C6D6A" w14:textId="4FAAF409" w:rsidR="0089578F" w:rsidRDefault="00F64B5D" w:rsidP="00E439A7">
      <w:pPr>
        <w:rPr>
          <w:noProof/>
        </w:rPr>
      </w:pPr>
      <w:r>
        <w:rPr>
          <w:noProof/>
        </w:rPr>
        <w:t>Lilo Sandner</w:t>
      </w:r>
    </w:p>
    <w:p w14:paraId="1C72A498" w14:textId="440CAE47" w:rsidR="0089578F" w:rsidRDefault="0089578F" w:rsidP="00E439A7">
      <w:pPr>
        <w:rPr>
          <w:noProof/>
        </w:rPr>
      </w:pPr>
    </w:p>
    <w:p w14:paraId="5DA32BFA" w14:textId="77777777" w:rsidR="0089578F" w:rsidRDefault="0089578F" w:rsidP="00E439A7">
      <w:pPr>
        <w:rPr>
          <w:noProof/>
        </w:rPr>
      </w:pPr>
    </w:p>
    <w:p w14:paraId="04823F92" w14:textId="77777777" w:rsidR="0089578F" w:rsidRDefault="0089578F" w:rsidP="00E439A7">
      <w:pPr>
        <w:rPr>
          <w:noProof/>
        </w:rPr>
      </w:pPr>
    </w:p>
    <w:p w14:paraId="4DB0C624" w14:textId="77777777" w:rsidR="0089578F" w:rsidRDefault="0089578F" w:rsidP="00E439A7">
      <w:pPr>
        <w:rPr>
          <w:noProof/>
        </w:rPr>
      </w:pPr>
    </w:p>
    <w:p w14:paraId="3FFE71A5" w14:textId="6CA49C44" w:rsidR="00E439A7" w:rsidRPr="00E439A7" w:rsidRDefault="00E439A7" w:rsidP="00E439A7">
      <w:pPr>
        <w:rPr>
          <w:szCs w:val="24"/>
        </w:rPr>
      </w:pPr>
    </w:p>
    <w:sectPr w:rsidR="00E439A7" w:rsidRPr="00E439A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1998A" w14:textId="77777777" w:rsidR="006C6AB6" w:rsidRDefault="006C6AB6" w:rsidP="00495540">
      <w:r>
        <w:separator/>
      </w:r>
    </w:p>
  </w:endnote>
  <w:endnote w:type="continuationSeparator" w:id="0">
    <w:p w14:paraId="1A290A99" w14:textId="77777777" w:rsidR="006C6AB6" w:rsidRDefault="006C6AB6" w:rsidP="0049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46FB6" w14:textId="77777777" w:rsidR="006C6AB6" w:rsidRDefault="006C6AB6" w:rsidP="00495540">
      <w:r>
        <w:separator/>
      </w:r>
    </w:p>
  </w:footnote>
  <w:footnote w:type="continuationSeparator" w:id="0">
    <w:p w14:paraId="0091287B" w14:textId="77777777" w:rsidR="006C6AB6" w:rsidRDefault="006C6AB6" w:rsidP="00495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A7"/>
    <w:rsid w:val="00005E46"/>
    <w:rsid w:val="00010680"/>
    <w:rsid w:val="0002261A"/>
    <w:rsid w:val="00070BD2"/>
    <w:rsid w:val="00094457"/>
    <w:rsid w:val="000A09C5"/>
    <w:rsid w:val="000A3EBD"/>
    <w:rsid w:val="000C77CE"/>
    <w:rsid w:val="00127C7C"/>
    <w:rsid w:val="001306F8"/>
    <w:rsid w:val="001B73E0"/>
    <w:rsid w:val="001D09CC"/>
    <w:rsid w:val="0021755E"/>
    <w:rsid w:val="00226E78"/>
    <w:rsid w:val="00256931"/>
    <w:rsid w:val="00270C2F"/>
    <w:rsid w:val="002B56CC"/>
    <w:rsid w:val="002C6EA1"/>
    <w:rsid w:val="002F4758"/>
    <w:rsid w:val="003E132D"/>
    <w:rsid w:val="004454C2"/>
    <w:rsid w:val="004920BC"/>
    <w:rsid w:val="00495540"/>
    <w:rsid w:val="00520203"/>
    <w:rsid w:val="00547236"/>
    <w:rsid w:val="00590330"/>
    <w:rsid w:val="005A1D67"/>
    <w:rsid w:val="005D1F7E"/>
    <w:rsid w:val="005E23E6"/>
    <w:rsid w:val="005E266F"/>
    <w:rsid w:val="006C6AB6"/>
    <w:rsid w:val="00721395"/>
    <w:rsid w:val="008165F8"/>
    <w:rsid w:val="0089578F"/>
    <w:rsid w:val="00944C85"/>
    <w:rsid w:val="00B0002F"/>
    <w:rsid w:val="00B516E7"/>
    <w:rsid w:val="00BE4780"/>
    <w:rsid w:val="00C80314"/>
    <w:rsid w:val="00C83FC9"/>
    <w:rsid w:val="00E14631"/>
    <w:rsid w:val="00E439A7"/>
    <w:rsid w:val="00E73388"/>
    <w:rsid w:val="00EA1D81"/>
    <w:rsid w:val="00EB5D59"/>
    <w:rsid w:val="00F235CC"/>
    <w:rsid w:val="00F35C51"/>
    <w:rsid w:val="00F64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AED4"/>
  <w15:chartTrackingRefBased/>
  <w15:docId w15:val="{7F266A00-465A-4F26-9330-E7515CD5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6CC"/>
    <w:rPr>
      <w:rFonts w:ascii="Arial" w:hAnsi="Arial"/>
      <w:sz w:val="24"/>
    </w:rPr>
  </w:style>
  <w:style w:type="paragraph" w:styleId="berschrift1">
    <w:name w:val="heading 1"/>
    <w:basedOn w:val="Standard"/>
    <w:next w:val="Standard"/>
    <w:link w:val="berschrift1Zchn"/>
    <w:uiPriority w:val="9"/>
    <w:qFormat/>
    <w:rsid w:val="002B56CC"/>
    <w:pPr>
      <w:keepNext/>
      <w:keepLines/>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56CC"/>
    <w:rPr>
      <w:rFonts w:ascii="Arial" w:eastAsiaTheme="majorEastAsia" w:hAnsi="Arial" w:cstheme="majorBidi"/>
      <w:b/>
      <w:sz w:val="28"/>
      <w:szCs w:val="32"/>
    </w:rPr>
  </w:style>
  <w:style w:type="paragraph" w:styleId="Kopfzeile">
    <w:name w:val="header"/>
    <w:basedOn w:val="Standard"/>
    <w:link w:val="KopfzeileZchn"/>
    <w:uiPriority w:val="99"/>
    <w:unhideWhenUsed/>
    <w:rsid w:val="00495540"/>
    <w:pPr>
      <w:tabs>
        <w:tab w:val="center" w:pos="4536"/>
        <w:tab w:val="right" w:pos="9072"/>
      </w:tabs>
    </w:pPr>
  </w:style>
  <w:style w:type="character" w:customStyle="1" w:styleId="KopfzeileZchn">
    <w:name w:val="Kopfzeile Zchn"/>
    <w:basedOn w:val="Absatz-Standardschriftart"/>
    <w:link w:val="Kopfzeile"/>
    <w:uiPriority w:val="99"/>
    <w:rsid w:val="00495540"/>
    <w:rPr>
      <w:rFonts w:ascii="Arial" w:hAnsi="Arial"/>
      <w:sz w:val="24"/>
    </w:rPr>
  </w:style>
  <w:style w:type="paragraph" w:styleId="Fuzeile">
    <w:name w:val="footer"/>
    <w:basedOn w:val="Standard"/>
    <w:link w:val="FuzeileZchn"/>
    <w:uiPriority w:val="99"/>
    <w:unhideWhenUsed/>
    <w:rsid w:val="00495540"/>
    <w:pPr>
      <w:tabs>
        <w:tab w:val="center" w:pos="4536"/>
        <w:tab w:val="right" w:pos="9072"/>
      </w:tabs>
    </w:pPr>
  </w:style>
  <w:style w:type="character" w:customStyle="1" w:styleId="FuzeileZchn">
    <w:name w:val="Fußzeile Zchn"/>
    <w:basedOn w:val="Absatz-Standardschriftart"/>
    <w:link w:val="Fuzeile"/>
    <w:uiPriority w:val="99"/>
    <w:rsid w:val="0049554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761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Pia Ritzert</cp:lastModifiedBy>
  <cp:revision>2</cp:revision>
  <cp:lastPrinted>2020-08-04T10:29:00Z</cp:lastPrinted>
  <dcterms:created xsi:type="dcterms:W3CDTF">2020-08-25T14:30:00Z</dcterms:created>
  <dcterms:modified xsi:type="dcterms:W3CDTF">2020-08-25T14:30:00Z</dcterms:modified>
</cp:coreProperties>
</file>