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2C96" w14:textId="77777777" w:rsidR="003074E2" w:rsidRDefault="00AA249C">
      <w:pPr>
        <w:rPr>
          <w:b/>
          <w:sz w:val="28"/>
          <w:szCs w:val="28"/>
        </w:rPr>
      </w:pPr>
      <w:bookmarkStart w:id="0" w:name="_GoBack"/>
      <w:bookmarkEnd w:id="0"/>
      <w:r w:rsidRPr="00AA249C">
        <w:rPr>
          <w:b/>
          <w:sz w:val="28"/>
          <w:szCs w:val="28"/>
        </w:rPr>
        <w:t>Kirchenasyl:</w:t>
      </w:r>
    </w:p>
    <w:p w14:paraId="1AE75B59" w14:textId="77777777" w:rsidR="00067FF0" w:rsidRDefault="00067FF0">
      <w:r>
        <w:t xml:space="preserve">Hintergrund </w:t>
      </w:r>
      <w:r w:rsidR="00224791">
        <w:t xml:space="preserve">– </w:t>
      </w:r>
      <w:r>
        <w:t>18-Monatsfrist</w:t>
      </w:r>
    </w:p>
    <w:p w14:paraId="38A82BB1" w14:textId="77777777" w:rsidR="00F606A8" w:rsidRDefault="00067FF0" w:rsidP="00D66CB6">
      <w:r>
        <w:t>Wenn im Rahmen des Asylverfahrens festgestellt wird, da</w:t>
      </w:r>
      <w:r w:rsidR="00D92BA0">
        <w:t>s</w:t>
      </w:r>
      <w:r>
        <w:t xml:space="preserve">s für die </w:t>
      </w:r>
      <w:r w:rsidR="00D92BA0">
        <w:t xml:space="preserve">Prüfung des Asylantrags </w:t>
      </w:r>
      <w:r>
        <w:t xml:space="preserve">ein anderer </w:t>
      </w:r>
      <w:r w:rsidR="00D92BA0">
        <w:t>e</w:t>
      </w:r>
      <w:r>
        <w:t>uropäischer Staat zuständig ist</w:t>
      </w:r>
      <w:r w:rsidR="00224791">
        <w:t xml:space="preserve">, hat Deutschland </w:t>
      </w:r>
      <w:r w:rsidR="00D66CB6">
        <w:t>ab Erteilung der Zustimmung durch diesen Staat</w:t>
      </w:r>
      <w:r w:rsidR="00D92BA0">
        <w:t xml:space="preserve"> </w:t>
      </w:r>
      <w:r w:rsidR="00224791">
        <w:t xml:space="preserve">sechs Monate Zeit, den Asylsuchenden in den </w:t>
      </w:r>
      <w:r w:rsidR="00D92BA0">
        <w:t xml:space="preserve">angefragten </w:t>
      </w:r>
      <w:r w:rsidR="00224791">
        <w:t xml:space="preserve">Mitgliedstaat </w:t>
      </w:r>
      <w:r w:rsidR="00D92BA0">
        <w:t>zu überstellen</w:t>
      </w:r>
      <w:r w:rsidR="00224791">
        <w:t>. Diese sechsmonatige Überstellungsfrist kann nach Art. 29 Abs. 2 Dublin III-</w:t>
      </w:r>
      <w:r w:rsidR="003074E2">
        <w:t xml:space="preserve">Verordnung </w:t>
      </w:r>
      <w:r w:rsidR="00224791">
        <w:t xml:space="preserve">auf </w:t>
      </w:r>
      <w:r w:rsidR="00693A6C">
        <w:t xml:space="preserve">bis zu </w:t>
      </w:r>
      <w:r w:rsidR="00224791">
        <w:t xml:space="preserve">18 Monate verlängert werden, wenn der Asylsuchende während der sechs Monate </w:t>
      </w:r>
      <w:r w:rsidR="00D92BA0">
        <w:t>„</w:t>
      </w:r>
      <w:r w:rsidR="00224791">
        <w:t>flüchtig</w:t>
      </w:r>
      <w:r w:rsidR="00D92BA0">
        <w:t>“</w:t>
      </w:r>
      <w:r w:rsidR="00224791">
        <w:t xml:space="preserve"> ist.</w:t>
      </w:r>
      <w:r w:rsidR="00D92BA0">
        <w:t xml:space="preserve"> </w:t>
      </w:r>
    </w:p>
    <w:p w14:paraId="26A0EE48" w14:textId="77777777" w:rsidR="00D66CB6" w:rsidRDefault="00D92BA0" w:rsidP="00D66CB6">
      <w:r>
        <w:t xml:space="preserve">Das Bundesamt für Migration und Flüchtlinge (BAMF) hat angekündigt, in bestimmten Fällen von der Möglichkeit einer solchen Verlängerung der Überstellungsfrist Gebrauch zu machen. </w:t>
      </w:r>
      <w:r w:rsidR="00D66CB6">
        <w:t xml:space="preserve">Dies wird für alle Kirchenasyle gelten, die </w:t>
      </w:r>
      <w:r w:rsidR="00D66CB6" w:rsidRPr="00D66CB6">
        <w:rPr>
          <w:b/>
        </w:rPr>
        <w:t>ab dem 1. August 2018</w:t>
      </w:r>
      <w:r w:rsidR="00D66CB6">
        <w:t xml:space="preserve"> begonnen werden.</w:t>
      </w:r>
    </w:p>
    <w:p w14:paraId="06E216DA" w14:textId="77777777" w:rsidR="00067FF0" w:rsidRPr="00067FF0" w:rsidRDefault="00D92BA0" w:rsidP="00D66CB6">
      <w:r>
        <w:t>Bitte beachten Sie daher die folgenden Hinweise:</w:t>
      </w:r>
    </w:p>
    <w:p w14:paraId="2A9362BE" w14:textId="77777777" w:rsidR="00AA249C" w:rsidRPr="00224791" w:rsidRDefault="0029461D">
      <w:pPr>
        <w:rPr>
          <w:sz w:val="24"/>
          <w:szCs w:val="24"/>
          <w:u w:val="single"/>
        </w:rPr>
      </w:pPr>
      <w:r w:rsidRPr="00224791">
        <w:rPr>
          <w:sz w:val="24"/>
          <w:szCs w:val="24"/>
          <w:u w:val="single"/>
        </w:rPr>
        <w:t>Formales Vorgehen</w:t>
      </w:r>
      <w:r w:rsidR="00F60263" w:rsidRPr="00224791">
        <w:rPr>
          <w:sz w:val="24"/>
          <w:szCs w:val="24"/>
          <w:u w:val="single"/>
        </w:rPr>
        <w:t>:</w:t>
      </w:r>
    </w:p>
    <w:p w14:paraId="733FD9AE" w14:textId="77777777" w:rsidR="0029461D" w:rsidRPr="007847A6" w:rsidRDefault="0029461D" w:rsidP="008306BE">
      <w:pPr>
        <w:pStyle w:val="Listenabsatz"/>
        <w:numPr>
          <w:ilvl w:val="0"/>
          <w:numId w:val="1"/>
        </w:numPr>
        <w:ind w:left="284" w:hanging="284"/>
        <w:rPr>
          <w:i/>
          <w:sz w:val="24"/>
          <w:szCs w:val="24"/>
        </w:rPr>
      </w:pPr>
      <w:r w:rsidRPr="007847A6">
        <w:rPr>
          <w:i/>
          <w:sz w:val="24"/>
          <w:szCs w:val="24"/>
        </w:rPr>
        <w:t>Meldung</w:t>
      </w:r>
      <w:r w:rsidR="008306BE" w:rsidRPr="007847A6">
        <w:rPr>
          <w:i/>
          <w:sz w:val="24"/>
          <w:szCs w:val="24"/>
        </w:rPr>
        <w:t xml:space="preserve"> des Kirchenasyls</w:t>
      </w:r>
    </w:p>
    <w:p w14:paraId="738ECD10" w14:textId="77777777" w:rsidR="00D92BA0" w:rsidRDefault="00693A6C" w:rsidP="008306BE">
      <w:pPr>
        <w:pStyle w:val="Listenabsatz"/>
        <w:numPr>
          <w:ilvl w:val="0"/>
          <w:numId w:val="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Die Aufnahme einer Person ins Kirchenasyl muss </w:t>
      </w:r>
      <w:r w:rsidRPr="000548C6">
        <w:rPr>
          <w:b/>
          <w:sz w:val="24"/>
          <w:szCs w:val="24"/>
        </w:rPr>
        <w:t>sofort</w:t>
      </w:r>
      <w:r>
        <w:rPr>
          <w:sz w:val="24"/>
          <w:szCs w:val="24"/>
        </w:rPr>
        <w:t xml:space="preserve">, d.h. noch </w:t>
      </w:r>
      <w:r w:rsidRPr="000548C6">
        <w:rPr>
          <w:b/>
          <w:sz w:val="24"/>
          <w:szCs w:val="24"/>
        </w:rPr>
        <w:t>am selben Tag</w:t>
      </w:r>
      <w:r>
        <w:rPr>
          <w:sz w:val="24"/>
          <w:szCs w:val="24"/>
        </w:rPr>
        <w:t>, gemeldet werden.</w:t>
      </w:r>
    </w:p>
    <w:p w14:paraId="485DCB89" w14:textId="77777777" w:rsidR="008306BE" w:rsidRDefault="008306BE" w:rsidP="008306BE">
      <w:pPr>
        <w:pStyle w:val="Listenabsatz"/>
        <w:numPr>
          <w:ilvl w:val="0"/>
          <w:numId w:val="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Aus der Meldung muss </w:t>
      </w:r>
      <w:r w:rsidR="00693A6C">
        <w:rPr>
          <w:sz w:val="24"/>
          <w:szCs w:val="24"/>
        </w:rPr>
        <w:t xml:space="preserve">eindeutig </w:t>
      </w:r>
      <w:r>
        <w:rPr>
          <w:sz w:val="24"/>
          <w:szCs w:val="24"/>
        </w:rPr>
        <w:t xml:space="preserve">hervorgehen, dass Kontakt zu </w:t>
      </w:r>
      <w:r w:rsidR="00D552D1">
        <w:rPr>
          <w:sz w:val="24"/>
          <w:szCs w:val="24"/>
        </w:rPr>
        <w:t>de</w:t>
      </w:r>
      <w:r>
        <w:rPr>
          <w:sz w:val="24"/>
          <w:szCs w:val="24"/>
        </w:rPr>
        <w:t xml:space="preserve">m </w:t>
      </w:r>
      <w:r w:rsidR="00D552D1">
        <w:rPr>
          <w:sz w:val="24"/>
          <w:szCs w:val="24"/>
        </w:rPr>
        <w:t xml:space="preserve">jeweils zuständigen </w:t>
      </w:r>
      <w:r>
        <w:rPr>
          <w:sz w:val="24"/>
          <w:szCs w:val="24"/>
        </w:rPr>
        <w:t xml:space="preserve">kirchlichen Ansprechpartner </w:t>
      </w:r>
      <w:r w:rsidR="00D552D1">
        <w:rPr>
          <w:sz w:val="24"/>
          <w:szCs w:val="24"/>
        </w:rPr>
        <w:t xml:space="preserve">für das BAMF </w:t>
      </w:r>
      <w:r w:rsidR="00D92BA0">
        <w:rPr>
          <w:sz w:val="24"/>
          <w:szCs w:val="24"/>
        </w:rPr>
        <w:t>besteht</w:t>
      </w:r>
      <w:r>
        <w:rPr>
          <w:sz w:val="24"/>
          <w:szCs w:val="24"/>
        </w:rPr>
        <w:t>. (Eine mögliche Formulierung finden Sie im Anhang</w:t>
      </w:r>
      <w:r w:rsidR="00D92BA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51560FD3" w14:textId="77777777" w:rsidR="00D92BA0" w:rsidRDefault="008306BE" w:rsidP="00224791">
      <w:pPr>
        <w:pStyle w:val="Listenabsatz"/>
        <w:numPr>
          <w:ilvl w:val="0"/>
          <w:numId w:val="2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Die Meldung muss an </w:t>
      </w:r>
    </w:p>
    <w:p w14:paraId="6DA9EF4F" w14:textId="77777777" w:rsidR="00D92BA0" w:rsidRDefault="008306BE" w:rsidP="00D66CB6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BAMF-Zentrale in Nü</w:t>
      </w:r>
      <w:r w:rsidR="00AE5937">
        <w:rPr>
          <w:sz w:val="24"/>
          <w:szCs w:val="24"/>
        </w:rPr>
        <w:t>r</w:t>
      </w:r>
      <w:r w:rsidR="00D66CB6">
        <w:rPr>
          <w:sz w:val="24"/>
          <w:szCs w:val="24"/>
        </w:rPr>
        <w:t>nberg (die E-Mailadresse wird Ihnen von dem zuständigen Ansprechpartner mitgeteilt</w:t>
      </w:r>
      <w:r>
        <w:rPr>
          <w:sz w:val="24"/>
          <w:szCs w:val="24"/>
        </w:rPr>
        <w:t xml:space="preserve">), </w:t>
      </w:r>
    </w:p>
    <w:p w14:paraId="2B4EABDA" w14:textId="77777777" w:rsidR="00D92BA0" w:rsidRDefault="008306BE" w:rsidP="00D66CB6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jeweilige BAMF-Außenstelle und </w:t>
      </w:r>
    </w:p>
    <w:p w14:paraId="0423914E" w14:textId="77777777" w:rsidR="00D552D1" w:rsidRDefault="00651B60" w:rsidP="00D66CB6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181C10">
        <w:rPr>
          <w:sz w:val="24"/>
          <w:szCs w:val="24"/>
        </w:rPr>
        <w:t xml:space="preserve">zuständige </w:t>
      </w:r>
      <w:r w:rsidR="00D92BA0">
        <w:rPr>
          <w:sz w:val="24"/>
          <w:szCs w:val="24"/>
        </w:rPr>
        <w:t>Ausländerbe</w:t>
      </w:r>
      <w:r w:rsidR="003074E2">
        <w:rPr>
          <w:sz w:val="24"/>
          <w:szCs w:val="24"/>
        </w:rPr>
        <w:t>h</w:t>
      </w:r>
      <w:r w:rsidR="00D92BA0">
        <w:rPr>
          <w:sz w:val="24"/>
          <w:szCs w:val="24"/>
        </w:rPr>
        <w:t xml:space="preserve">örde </w:t>
      </w:r>
    </w:p>
    <w:p w14:paraId="638A1F45" w14:textId="77777777" w:rsidR="00224791" w:rsidRDefault="00181C10" w:rsidP="00D552D1">
      <w:pPr>
        <w:pStyle w:val="Listenabsatz"/>
        <w:ind w:left="567"/>
        <w:rPr>
          <w:sz w:val="24"/>
          <w:szCs w:val="24"/>
        </w:rPr>
      </w:pPr>
      <w:r>
        <w:rPr>
          <w:sz w:val="24"/>
          <w:szCs w:val="24"/>
        </w:rPr>
        <w:t>erfolgen</w:t>
      </w:r>
      <w:r w:rsidR="0043350D">
        <w:rPr>
          <w:sz w:val="24"/>
          <w:szCs w:val="24"/>
        </w:rPr>
        <w:t>.</w:t>
      </w:r>
      <w:r w:rsidR="00D552D1">
        <w:rPr>
          <w:sz w:val="24"/>
          <w:szCs w:val="24"/>
        </w:rPr>
        <w:t xml:space="preserve"> Die Meldung an die BAMF-Zentrale in Nürnberg kann sowohl durch die Kirchengemeinde/Ordensgemeinschaft als auch durch den Ansprechpartner erfolgen.</w:t>
      </w:r>
    </w:p>
    <w:p w14:paraId="44DE9446" w14:textId="77777777" w:rsidR="00181C10" w:rsidRPr="00224791" w:rsidRDefault="00181C10" w:rsidP="00224791">
      <w:pPr>
        <w:pStyle w:val="Listenabsatz"/>
        <w:numPr>
          <w:ilvl w:val="0"/>
          <w:numId w:val="2"/>
        </w:numPr>
        <w:ind w:left="567" w:hanging="283"/>
        <w:rPr>
          <w:sz w:val="24"/>
          <w:szCs w:val="24"/>
        </w:rPr>
      </w:pPr>
      <w:r w:rsidRPr="00224791">
        <w:rPr>
          <w:b/>
          <w:i/>
          <w:sz w:val="24"/>
          <w:szCs w:val="24"/>
        </w:rPr>
        <w:t xml:space="preserve">Sollte die Meldung nicht am Tag des Eintritts in das Kirchenasyl erfolgen oder nicht erkennen lassen, dass Kontakt zu einem kirchlichen Ansprechpartner </w:t>
      </w:r>
      <w:r w:rsidR="00D92BA0">
        <w:rPr>
          <w:b/>
          <w:i/>
          <w:sz w:val="24"/>
          <w:szCs w:val="24"/>
        </w:rPr>
        <w:t>besteht</w:t>
      </w:r>
      <w:r w:rsidRPr="00224791">
        <w:rPr>
          <w:b/>
          <w:i/>
          <w:sz w:val="24"/>
          <w:szCs w:val="24"/>
        </w:rPr>
        <w:t>, wird die Überstellungsfrist im Rahmen der Dublin III-</w:t>
      </w:r>
      <w:r w:rsidR="003074E2" w:rsidRPr="00224791">
        <w:rPr>
          <w:b/>
          <w:i/>
          <w:sz w:val="24"/>
          <w:szCs w:val="24"/>
        </w:rPr>
        <w:t>V</w:t>
      </w:r>
      <w:r w:rsidR="003074E2">
        <w:rPr>
          <w:b/>
          <w:i/>
          <w:sz w:val="24"/>
          <w:szCs w:val="24"/>
        </w:rPr>
        <w:t>erordnung</w:t>
      </w:r>
      <w:r w:rsidR="003074E2" w:rsidRPr="00224791">
        <w:rPr>
          <w:b/>
          <w:i/>
          <w:sz w:val="24"/>
          <w:szCs w:val="24"/>
        </w:rPr>
        <w:t xml:space="preserve"> </w:t>
      </w:r>
      <w:r w:rsidRPr="00224791">
        <w:rPr>
          <w:b/>
          <w:i/>
          <w:sz w:val="24"/>
          <w:szCs w:val="24"/>
        </w:rPr>
        <w:t>auf 18 Monate verlängert.</w:t>
      </w:r>
    </w:p>
    <w:p w14:paraId="29EB2516" w14:textId="77777777" w:rsidR="00181C10" w:rsidRDefault="00181C10" w:rsidP="00181C10">
      <w:pPr>
        <w:pStyle w:val="Listenabsatz"/>
        <w:ind w:left="567"/>
        <w:rPr>
          <w:sz w:val="24"/>
          <w:szCs w:val="24"/>
        </w:rPr>
      </w:pPr>
    </w:p>
    <w:p w14:paraId="3CFA86CC" w14:textId="77777777" w:rsidR="00181C10" w:rsidRPr="007847A6" w:rsidRDefault="00181C10" w:rsidP="00181C10">
      <w:pPr>
        <w:pStyle w:val="Listenabsatz"/>
        <w:numPr>
          <w:ilvl w:val="0"/>
          <w:numId w:val="1"/>
        </w:numPr>
        <w:ind w:left="284" w:hanging="284"/>
        <w:rPr>
          <w:i/>
          <w:sz w:val="24"/>
          <w:szCs w:val="24"/>
        </w:rPr>
      </w:pPr>
      <w:r w:rsidRPr="007847A6">
        <w:rPr>
          <w:i/>
          <w:sz w:val="24"/>
          <w:szCs w:val="24"/>
        </w:rPr>
        <w:t>Einreichung des Dossiers</w:t>
      </w:r>
    </w:p>
    <w:p w14:paraId="721216B9" w14:textId="77777777" w:rsidR="00181C10" w:rsidRDefault="00D92BA0" w:rsidP="00181C10">
      <w:pPr>
        <w:pStyle w:val="Listenabsatz"/>
        <w:numPr>
          <w:ilvl w:val="0"/>
          <w:numId w:val="3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Das Dossier mit der Begründung, warum es sich um einen </w:t>
      </w:r>
      <w:r w:rsidR="00693A6C">
        <w:rPr>
          <w:sz w:val="24"/>
          <w:szCs w:val="24"/>
        </w:rPr>
        <w:t xml:space="preserve">individuellen </w:t>
      </w:r>
      <w:r>
        <w:rPr>
          <w:sz w:val="24"/>
          <w:szCs w:val="24"/>
        </w:rPr>
        <w:t xml:space="preserve">Härtefall handelt, </w:t>
      </w:r>
      <w:r w:rsidR="003074E2">
        <w:rPr>
          <w:sz w:val="24"/>
          <w:szCs w:val="24"/>
        </w:rPr>
        <w:t xml:space="preserve">und allen relevanten Unterlagen </w:t>
      </w:r>
      <w:r w:rsidR="00693A6C">
        <w:rPr>
          <w:sz w:val="24"/>
          <w:szCs w:val="24"/>
        </w:rPr>
        <w:t xml:space="preserve">müssen </w:t>
      </w:r>
      <w:r w:rsidR="00181C10" w:rsidRPr="00D66CB6">
        <w:rPr>
          <w:b/>
          <w:sz w:val="24"/>
          <w:szCs w:val="24"/>
        </w:rPr>
        <w:t>innerhalb von vier Wochen</w:t>
      </w:r>
      <w:r w:rsidR="00181C10">
        <w:rPr>
          <w:sz w:val="24"/>
          <w:szCs w:val="24"/>
        </w:rPr>
        <w:t xml:space="preserve"> nach Meldung des Kirchenasyls</w:t>
      </w:r>
      <w:r>
        <w:rPr>
          <w:sz w:val="24"/>
          <w:szCs w:val="24"/>
        </w:rPr>
        <w:t xml:space="preserve"> beim BAMF eingereicht werden</w:t>
      </w:r>
      <w:r w:rsidR="00181C10">
        <w:rPr>
          <w:sz w:val="24"/>
          <w:szCs w:val="24"/>
        </w:rPr>
        <w:t xml:space="preserve">. Das Datum, </w:t>
      </w:r>
      <w:r w:rsidR="00693A6C">
        <w:rPr>
          <w:sz w:val="24"/>
          <w:szCs w:val="24"/>
        </w:rPr>
        <w:t xml:space="preserve">bis zu </w:t>
      </w:r>
      <w:r w:rsidR="00181C10">
        <w:rPr>
          <w:sz w:val="24"/>
          <w:szCs w:val="24"/>
        </w:rPr>
        <w:t xml:space="preserve">dem das Dossier </w:t>
      </w:r>
      <w:r w:rsidR="00693A6C">
        <w:rPr>
          <w:sz w:val="24"/>
          <w:szCs w:val="24"/>
        </w:rPr>
        <w:t xml:space="preserve">spätestens </w:t>
      </w:r>
      <w:r w:rsidR="00181C10">
        <w:rPr>
          <w:sz w:val="24"/>
          <w:szCs w:val="24"/>
        </w:rPr>
        <w:t xml:space="preserve">eingereicht </w:t>
      </w:r>
      <w:r>
        <w:rPr>
          <w:sz w:val="24"/>
          <w:szCs w:val="24"/>
        </w:rPr>
        <w:t xml:space="preserve">worden sein </w:t>
      </w:r>
      <w:r w:rsidR="00181C10">
        <w:rPr>
          <w:sz w:val="24"/>
          <w:szCs w:val="24"/>
        </w:rPr>
        <w:t>muss, wird nach Meldung des Kirchenasyls durch das BAMF mitgeteilt.</w:t>
      </w:r>
      <w:r w:rsidR="00067FF0">
        <w:rPr>
          <w:sz w:val="24"/>
          <w:szCs w:val="24"/>
        </w:rPr>
        <w:t xml:space="preserve"> </w:t>
      </w:r>
      <w:r w:rsidR="00067FF0">
        <w:rPr>
          <w:b/>
          <w:i/>
          <w:sz w:val="24"/>
          <w:szCs w:val="24"/>
        </w:rPr>
        <w:t>Wird das Dossier nicht innerhalb dieser Frist beim BAMF eingereicht, wird die Überstellungsfrist im Rahmen der Dublin III-Verordnung auf 18 Monate verlängert.</w:t>
      </w:r>
    </w:p>
    <w:p w14:paraId="3AFEB683" w14:textId="77777777" w:rsidR="00AE5937" w:rsidRDefault="00AE5937" w:rsidP="00181C10">
      <w:pPr>
        <w:pStyle w:val="Listenabsatz"/>
        <w:numPr>
          <w:ilvl w:val="0"/>
          <w:numId w:val="3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Das Dossier muss </w:t>
      </w:r>
      <w:r w:rsidR="00D92BA0">
        <w:rPr>
          <w:sz w:val="24"/>
          <w:szCs w:val="24"/>
        </w:rPr>
        <w:t xml:space="preserve">über </w:t>
      </w:r>
      <w:r w:rsidR="00693A6C">
        <w:rPr>
          <w:sz w:val="24"/>
          <w:szCs w:val="24"/>
        </w:rPr>
        <w:t xml:space="preserve">den </w:t>
      </w:r>
      <w:r w:rsidR="00D552D1">
        <w:rPr>
          <w:sz w:val="24"/>
          <w:szCs w:val="24"/>
        </w:rPr>
        <w:t>jeweils zuständige</w:t>
      </w:r>
      <w:r w:rsidR="00693A6C">
        <w:rPr>
          <w:sz w:val="24"/>
          <w:szCs w:val="24"/>
        </w:rPr>
        <w:t>n</w:t>
      </w:r>
      <w:r w:rsidR="00D552D1">
        <w:rPr>
          <w:sz w:val="24"/>
          <w:szCs w:val="24"/>
        </w:rPr>
        <w:t xml:space="preserve"> kirchlichen Ansprechpartner für das BAMF</w:t>
      </w:r>
      <w:r>
        <w:rPr>
          <w:sz w:val="24"/>
          <w:szCs w:val="24"/>
        </w:rPr>
        <w:t xml:space="preserve"> eingereicht werden.</w:t>
      </w:r>
    </w:p>
    <w:p w14:paraId="58AC8A71" w14:textId="0E1142D9" w:rsidR="00181C10" w:rsidRDefault="001D3557" w:rsidP="00181C10">
      <w:pPr>
        <w:pStyle w:val="Listenabsatz"/>
        <w:numPr>
          <w:ilvl w:val="0"/>
          <w:numId w:val="3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Sollte die sechsmonatige </w:t>
      </w:r>
      <w:r w:rsidR="007847A6">
        <w:rPr>
          <w:sz w:val="24"/>
          <w:szCs w:val="24"/>
        </w:rPr>
        <w:t>Ü</w:t>
      </w:r>
      <w:r>
        <w:rPr>
          <w:sz w:val="24"/>
          <w:szCs w:val="24"/>
        </w:rPr>
        <w:t xml:space="preserve">berstellungsfrist in weniger als </w:t>
      </w:r>
      <w:r w:rsidR="00067FF0">
        <w:rPr>
          <w:sz w:val="24"/>
          <w:szCs w:val="24"/>
        </w:rPr>
        <w:t>sechs Wochen ab Beginn des Kirchenasyls ablaufen, muss das</w:t>
      </w:r>
      <w:r w:rsidR="00181C10">
        <w:rPr>
          <w:sz w:val="24"/>
          <w:szCs w:val="24"/>
        </w:rPr>
        <w:t xml:space="preserve"> Dossier </w:t>
      </w:r>
      <w:r w:rsidR="00181C10" w:rsidRPr="00D66CB6">
        <w:rPr>
          <w:b/>
          <w:sz w:val="24"/>
          <w:szCs w:val="24"/>
        </w:rPr>
        <w:t>spätestens zwei Wochen und einen Werktag</w:t>
      </w:r>
      <w:r w:rsidR="00181C10">
        <w:rPr>
          <w:sz w:val="24"/>
          <w:szCs w:val="24"/>
        </w:rPr>
        <w:t xml:space="preserve"> </w:t>
      </w:r>
      <w:r w:rsidR="00181C10">
        <w:rPr>
          <w:sz w:val="24"/>
          <w:szCs w:val="24"/>
        </w:rPr>
        <w:lastRenderedPageBreak/>
        <w:t>vor Ablauf der sechsmonatigen Überstellungsfrist beim BAMF eingereicht werden. Auch über diesen Termin wird das BAMF in</w:t>
      </w:r>
      <w:r w:rsidR="00AE5937">
        <w:rPr>
          <w:sz w:val="24"/>
          <w:szCs w:val="24"/>
        </w:rPr>
        <w:t>f</w:t>
      </w:r>
      <w:r w:rsidR="00181C10">
        <w:rPr>
          <w:sz w:val="24"/>
          <w:szCs w:val="24"/>
        </w:rPr>
        <w:t>ormieren.</w:t>
      </w:r>
    </w:p>
    <w:p w14:paraId="6E47FC7F" w14:textId="1344E8A8" w:rsidR="00AE5937" w:rsidRPr="00AE5937" w:rsidRDefault="00241D4D" w:rsidP="00AE5937">
      <w:pPr>
        <w:pStyle w:val="Listenabsatz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Das BAMF geht also von einer durchschnittlich erforderlichen Bearbeitungszeit der Dossiers von mindestens zwei Wochen und einem Werktag aus. </w:t>
      </w:r>
      <w:r w:rsidR="00067FF0">
        <w:rPr>
          <w:sz w:val="24"/>
          <w:szCs w:val="24"/>
        </w:rPr>
        <w:t>In diesen Fällen ist es</w:t>
      </w:r>
      <w:r>
        <w:rPr>
          <w:sz w:val="24"/>
          <w:szCs w:val="24"/>
        </w:rPr>
        <w:t xml:space="preserve"> also</w:t>
      </w:r>
      <w:r w:rsidR="00067FF0">
        <w:rPr>
          <w:sz w:val="24"/>
          <w:szCs w:val="24"/>
        </w:rPr>
        <w:t xml:space="preserve"> möglich, dass zur Erstellung des Dossiers nur wenig Zeit verbleibt. </w:t>
      </w:r>
      <w:r w:rsidR="00AE5937" w:rsidRPr="00AE5937">
        <w:rPr>
          <w:b/>
          <w:i/>
          <w:sz w:val="24"/>
          <w:szCs w:val="24"/>
        </w:rPr>
        <w:t>Sollte es nicht möglich sein, ein Dossier innerhalb dieser Frist an das BAMF zu send</w:t>
      </w:r>
      <w:r w:rsidR="00067FF0">
        <w:rPr>
          <w:b/>
          <w:i/>
          <w:sz w:val="24"/>
          <w:szCs w:val="24"/>
        </w:rPr>
        <w:t>en</w:t>
      </w:r>
      <w:r w:rsidR="00AE5937" w:rsidRPr="00AE5937">
        <w:rPr>
          <w:b/>
          <w:i/>
          <w:sz w:val="24"/>
          <w:szCs w:val="24"/>
        </w:rPr>
        <w:t>, wird die Überstellungsfrist im Rahmen der Dublin-III Verordnung auf 18 Monate verlängert.</w:t>
      </w:r>
      <w:r w:rsidR="00067FF0">
        <w:rPr>
          <w:b/>
          <w:i/>
          <w:sz w:val="24"/>
          <w:szCs w:val="24"/>
        </w:rPr>
        <w:t xml:space="preserve"> </w:t>
      </w:r>
      <w:r w:rsidR="00067FF0">
        <w:rPr>
          <w:sz w:val="24"/>
          <w:szCs w:val="24"/>
        </w:rPr>
        <w:t>E</w:t>
      </w:r>
      <w:r w:rsidR="00D66CB6">
        <w:rPr>
          <w:sz w:val="24"/>
          <w:szCs w:val="24"/>
        </w:rPr>
        <w:t xml:space="preserve">in Dossier kann danach weiterhin </w:t>
      </w:r>
      <w:r w:rsidR="00AE5937">
        <w:rPr>
          <w:sz w:val="24"/>
          <w:szCs w:val="24"/>
        </w:rPr>
        <w:t>eingereicht werden und wird vom BAMF auch bearbeitet.</w:t>
      </w:r>
    </w:p>
    <w:p w14:paraId="5AAE801B" w14:textId="77777777" w:rsidR="00181C10" w:rsidRDefault="00181C10" w:rsidP="00181C10">
      <w:pPr>
        <w:pStyle w:val="Listenabsatz"/>
        <w:numPr>
          <w:ilvl w:val="0"/>
          <w:numId w:val="3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Grundsätzlich können Dokumente (wie etwa ärztliche Atteste) </w:t>
      </w:r>
      <w:r w:rsidR="00693A6C">
        <w:rPr>
          <w:sz w:val="24"/>
          <w:szCs w:val="24"/>
        </w:rPr>
        <w:t xml:space="preserve">nicht </w:t>
      </w:r>
      <w:r>
        <w:rPr>
          <w:sz w:val="24"/>
          <w:szCs w:val="24"/>
        </w:rPr>
        <w:t>nachgereicht werden.</w:t>
      </w:r>
    </w:p>
    <w:p w14:paraId="73758244" w14:textId="77777777" w:rsidR="00181C10" w:rsidRDefault="00181C10" w:rsidP="00181C10">
      <w:pPr>
        <w:pStyle w:val="Listenabsatz"/>
        <w:ind w:left="567"/>
        <w:rPr>
          <w:sz w:val="24"/>
          <w:szCs w:val="24"/>
        </w:rPr>
      </w:pPr>
    </w:p>
    <w:p w14:paraId="7E137192" w14:textId="77777777" w:rsidR="00181C10" w:rsidRPr="007847A6" w:rsidRDefault="00AE5937" w:rsidP="00AE5937">
      <w:pPr>
        <w:pStyle w:val="Listenabsatz"/>
        <w:numPr>
          <w:ilvl w:val="0"/>
          <w:numId w:val="1"/>
        </w:numPr>
        <w:ind w:left="284" w:hanging="284"/>
        <w:rPr>
          <w:i/>
          <w:sz w:val="24"/>
          <w:szCs w:val="24"/>
        </w:rPr>
      </w:pPr>
      <w:r w:rsidRPr="007847A6">
        <w:rPr>
          <w:i/>
          <w:sz w:val="24"/>
          <w:szCs w:val="24"/>
        </w:rPr>
        <w:t>Negative Entscheidung des BAMF</w:t>
      </w:r>
    </w:p>
    <w:p w14:paraId="4AF8EC71" w14:textId="77777777" w:rsidR="00AE5937" w:rsidRDefault="00AE5937" w:rsidP="00AE5937">
      <w:pPr>
        <w:pStyle w:val="Listenabsatz"/>
        <w:numPr>
          <w:ilvl w:val="0"/>
          <w:numId w:val="6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Eine negative Entscheidung des BAMF wird künftig sowohl dem Ansprechpartner als auch der Kirchengemeinde bzw. der Ordensgemeinschaft mitgeteilt werden.</w:t>
      </w:r>
    </w:p>
    <w:p w14:paraId="4A939560" w14:textId="77777777" w:rsidR="00AE5937" w:rsidRDefault="00AE5937" w:rsidP="00AE5937">
      <w:pPr>
        <w:pStyle w:val="Listenabsatz"/>
        <w:numPr>
          <w:ilvl w:val="0"/>
          <w:numId w:val="6"/>
        </w:numPr>
        <w:ind w:left="567" w:hanging="283"/>
        <w:rPr>
          <w:b/>
          <w:i/>
          <w:sz w:val="24"/>
          <w:szCs w:val="24"/>
        </w:rPr>
      </w:pPr>
      <w:r w:rsidRPr="00AE5937">
        <w:rPr>
          <w:b/>
          <w:i/>
          <w:sz w:val="24"/>
          <w:szCs w:val="24"/>
        </w:rPr>
        <w:t>Wird das Kirchenasyl nicht innerhalb von drei Tagen nach dieser Mitteilung beendet, wird die Überstellungsfrist im Rahmen der Dublin III-</w:t>
      </w:r>
      <w:r w:rsidR="003074E2">
        <w:rPr>
          <w:b/>
          <w:i/>
          <w:sz w:val="24"/>
          <w:szCs w:val="24"/>
        </w:rPr>
        <w:t xml:space="preserve">Verordnung </w:t>
      </w:r>
      <w:r w:rsidR="00F60263">
        <w:rPr>
          <w:b/>
          <w:i/>
          <w:sz w:val="24"/>
          <w:szCs w:val="24"/>
        </w:rPr>
        <w:t>auf 18 Monate</w:t>
      </w:r>
      <w:r>
        <w:rPr>
          <w:b/>
          <w:i/>
          <w:sz w:val="24"/>
          <w:szCs w:val="24"/>
        </w:rPr>
        <w:t xml:space="preserve"> verlängert.</w:t>
      </w:r>
    </w:p>
    <w:p w14:paraId="1AD6540D" w14:textId="77777777" w:rsidR="00AE5937" w:rsidRPr="00F60263" w:rsidRDefault="00AE5937" w:rsidP="00AE5937">
      <w:pPr>
        <w:pStyle w:val="Listenabsatz"/>
        <w:numPr>
          <w:ilvl w:val="0"/>
          <w:numId w:val="6"/>
        </w:numPr>
        <w:ind w:left="567" w:hanging="28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Der Schutzsuchende soll sich innerhalb von drei Tagen bei der zuständigen </w:t>
      </w:r>
      <w:r w:rsidR="003074E2">
        <w:rPr>
          <w:sz w:val="24"/>
          <w:szCs w:val="24"/>
        </w:rPr>
        <w:t xml:space="preserve">Ausländerbehörde </w:t>
      </w:r>
      <w:r>
        <w:rPr>
          <w:sz w:val="24"/>
          <w:szCs w:val="24"/>
        </w:rPr>
        <w:t>melden bzw. sich in der Unterkunft einfinden, in der er vor Beginn des Kirchenasyls untergebracht war.</w:t>
      </w:r>
    </w:p>
    <w:p w14:paraId="2B6337D6" w14:textId="77777777" w:rsidR="00F60263" w:rsidRPr="00AE5937" w:rsidRDefault="003074E2" w:rsidP="003074E2">
      <w:pPr>
        <w:pStyle w:val="Listenabsatz"/>
        <w:numPr>
          <w:ilvl w:val="0"/>
          <w:numId w:val="6"/>
        </w:numPr>
        <w:ind w:left="567" w:hanging="2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Ist ein Dossier eingereicht worden, um ein Kirchenasyl zu vermeiden, </w:t>
      </w:r>
      <w:r w:rsidR="00F60263">
        <w:rPr>
          <w:b/>
          <w:i/>
          <w:sz w:val="24"/>
          <w:szCs w:val="24"/>
        </w:rPr>
        <w:t xml:space="preserve">wird die Überstellungsfrist im Rahmen der Dublin III-Verordnung </w:t>
      </w:r>
      <w:r>
        <w:rPr>
          <w:b/>
          <w:i/>
          <w:sz w:val="24"/>
          <w:szCs w:val="24"/>
        </w:rPr>
        <w:t xml:space="preserve">von vornherein </w:t>
      </w:r>
      <w:r w:rsidR="00F60263">
        <w:rPr>
          <w:b/>
          <w:i/>
          <w:sz w:val="24"/>
          <w:szCs w:val="24"/>
        </w:rPr>
        <w:t xml:space="preserve">auf 18 Monate verlängert, wenn das Kirchenasyl </w:t>
      </w:r>
      <w:r>
        <w:rPr>
          <w:b/>
          <w:i/>
          <w:sz w:val="24"/>
          <w:szCs w:val="24"/>
        </w:rPr>
        <w:t xml:space="preserve">erst </w:t>
      </w:r>
      <w:r w:rsidR="00F60263">
        <w:rPr>
          <w:b/>
          <w:i/>
          <w:sz w:val="24"/>
          <w:szCs w:val="24"/>
        </w:rPr>
        <w:t xml:space="preserve">nach einer negativen Entscheidung des BAMF begonnen </w:t>
      </w:r>
      <w:r>
        <w:rPr>
          <w:b/>
          <w:i/>
          <w:sz w:val="24"/>
          <w:szCs w:val="24"/>
        </w:rPr>
        <w:t>worden ist</w:t>
      </w:r>
      <w:r w:rsidR="00F60263">
        <w:rPr>
          <w:b/>
          <w:i/>
          <w:sz w:val="24"/>
          <w:szCs w:val="24"/>
        </w:rPr>
        <w:t>.</w:t>
      </w:r>
    </w:p>
    <w:sectPr w:rsidR="00F60263" w:rsidRPr="00AE5937" w:rsidSect="007E5CE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CA17B" w14:textId="77777777" w:rsidR="001A5933" w:rsidRDefault="001A5933" w:rsidP="00181C10">
      <w:pPr>
        <w:spacing w:after="0" w:line="240" w:lineRule="auto"/>
      </w:pPr>
      <w:r>
        <w:separator/>
      </w:r>
    </w:p>
  </w:endnote>
  <w:endnote w:type="continuationSeparator" w:id="0">
    <w:p w14:paraId="3911390D" w14:textId="77777777" w:rsidR="001A5933" w:rsidRDefault="001A5933" w:rsidP="0018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D888F" w14:textId="77777777" w:rsidR="001A5933" w:rsidRDefault="001A5933" w:rsidP="00181C10">
      <w:pPr>
        <w:spacing w:after="0" w:line="240" w:lineRule="auto"/>
      </w:pPr>
      <w:r>
        <w:separator/>
      </w:r>
    </w:p>
  </w:footnote>
  <w:footnote w:type="continuationSeparator" w:id="0">
    <w:p w14:paraId="3AC8913A" w14:textId="77777777" w:rsidR="001A5933" w:rsidRDefault="001A5933" w:rsidP="0018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EC39" w14:textId="77777777" w:rsidR="007847A6" w:rsidRDefault="007847A6">
    <w:pPr>
      <w:pStyle w:val="Kopfzeile"/>
    </w:pPr>
    <w:r>
      <w:t xml:space="preserve">Stand </w:t>
    </w:r>
    <w:r w:rsidR="00D552D1">
      <w:t>11</w:t>
    </w:r>
    <w:r>
      <w:t>. Juli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E71"/>
    <w:multiLevelType w:val="hybridMultilevel"/>
    <w:tmpl w:val="FEA6DCBC"/>
    <w:lvl w:ilvl="0" w:tplc="CE5AED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10F2"/>
    <w:multiLevelType w:val="hybridMultilevel"/>
    <w:tmpl w:val="00BCA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3437"/>
    <w:multiLevelType w:val="hybridMultilevel"/>
    <w:tmpl w:val="DB92F1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EF0E27"/>
    <w:multiLevelType w:val="hybridMultilevel"/>
    <w:tmpl w:val="288617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721278"/>
    <w:multiLevelType w:val="hybridMultilevel"/>
    <w:tmpl w:val="55589D8E"/>
    <w:lvl w:ilvl="0" w:tplc="CE5AED02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7D02AC"/>
    <w:multiLevelType w:val="hybridMultilevel"/>
    <w:tmpl w:val="366C41F8"/>
    <w:lvl w:ilvl="0" w:tplc="3E3E1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9C"/>
    <w:rsid w:val="000548C6"/>
    <w:rsid w:val="00067FF0"/>
    <w:rsid w:val="00181C10"/>
    <w:rsid w:val="001A5933"/>
    <w:rsid w:val="001C76F2"/>
    <w:rsid w:val="001D3557"/>
    <w:rsid w:val="00224791"/>
    <w:rsid w:val="00241D4D"/>
    <w:rsid w:val="0029461D"/>
    <w:rsid w:val="003074E2"/>
    <w:rsid w:val="0043350D"/>
    <w:rsid w:val="00651B60"/>
    <w:rsid w:val="00693A6C"/>
    <w:rsid w:val="007847A6"/>
    <w:rsid w:val="007E5CEE"/>
    <w:rsid w:val="008306BE"/>
    <w:rsid w:val="00874AC8"/>
    <w:rsid w:val="009F58C9"/>
    <w:rsid w:val="00AA249C"/>
    <w:rsid w:val="00AB35AD"/>
    <w:rsid w:val="00AE5937"/>
    <w:rsid w:val="00C5244A"/>
    <w:rsid w:val="00CE6C3D"/>
    <w:rsid w:val="00D552D1"/>
    <w:rsid w:val="00D66CB6"/>
    <w:rsid w:val="00D86245"/>
    <w:rsid w:val="00D92BA0"/>
    <w:rsid w:val="00E143E3"/>
    <w:rsid w:val="00E619FB"/>
    <w:rsid w:val="00F60263"/>
    <w:rsid w:val="00F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C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6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C10"/>
  </w:style>
  <w:style w:type="paragraph" w:styleId="Fuzeile">
    <w:name w:val="footer"/>
    <w:basedOn w:val="Standard"/>
    <w:link w:val="FuzeileZchn"/>
    <w:uiPriority w:val="99"/>
    <w:unhideWhenUsed/>
    <w:rsid w:val="0018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C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BA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A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A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A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A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A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C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6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C10"/>
  </w:style>
  <w:style w:type="paragraph" w:styleId="Fuzeile">
    <w:name w:val="footer"/>
    <w:basedOn w:val="Standard"/>
    <w:link w:val="FuzeileZchn"/>
    <w:uiPriority w:val="99"/>
    <w:unhideWhenUsed/>
    <w:rsid w:val="0018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C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BA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A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A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A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A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2E0E-A002-4DAB-8501-86998BAE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Düsch, Kerstin</dc:creator>
  <cp:lastModifiedBy>Sauter, Denise</cp:lastModifiedBy>
  <cp:revision>2</cp:revision>
  <dcterms:created xsi:type="dcterms:W3CDTF">2018-10-10T12:34:00Z</dcterms:created>
  <dcterms:modified xsi:type="dcterms:W3CDTF">2018-10-10T12:34:00Z</dcterms:modified>
</cp:coreProperties>
</file>